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3" w:type="dxa"/>
        <w:tblLook w:val="04A0" w:firstRow="1" w:lastRow="0" w:firstColumn="1" w:lastColumn="0" w:noHBand="0" w:noVBand="1"/>
      </w:tblPr>
      <w:tblGrid>
        <w:gridCol w:w="2303"/>
        <w:gridCol w:w="6810"/>
      </w:tblGrid>
      <w:tr w:rsidR="008C72B6" w:rsidRPr="008C72B6" w:rsidTr="008C72B6">
        <w:trPr>
          <w:trHeight w:val="59"/>
        </w:trPr>
        <w:tc>
          <w:tcPr>
            <w:tcW w:w="2303" w:type="dxa"/>
          </w:tcPr>
          <w:p w:rsidR="008C72B6" w:rsidRPr="00C55765" w:rsidRDefault="008C72B6" w:rsidP="00B71E51">
            <w:pPr>
              <w:spacing w:after="0" w:line="240" w:lineRule="auto"/>
              <w:rPr>
                <w:rFonts w:eastAsia="Calibri"/>
                <w:lang w:val="en-US"/>
              </w:rPr>
            </w:pPr>
          </w:p>
        </w:tc>
        <w:tc>
          <w:tcPr>
            <w:tcW w:w="6810" w:type="dxa"/>
          </w:tcPr>
          <w:p w:rsidR="008C72B6" w:rsidRPr="00E11E06" w:rsidRDefault="008C72B6" w:rsidP="008C72B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ООО «НОУ «Вектор науки»  </w:t>
            </w:r>
          </w:p>
          <w:p w:rsidR="008C72B6" w:rsidRPr="00ED77DE" w:rsidRDefault="008C72B6" w:rsidP="008C72B6">
            <w:pPr>
              <w:spacing w:after="0" w:line="240" w:lineRule="auto"/>
              <w:jc w:val="center"/>
            </w:pPr>
          </w:p>
          <w:p w:rsidR="008C72B6" w:rsidRDefault="008C72B6" w:rsidP="008C72B6">
            <w:pPr>
              <w:spacing w:after="0" w:line="240" w:lineRule="auto"/>
              <w:ind w:left="-108"/>
              <w:jc w:val="center"/>
              <w:rPr>
                <w:sz w:val="22"/>
              </w:rPr>
            </w:pPr>
            <w:r w:rsidRPr="002B5C5B">
              <w:rPr>
                <w:sz w:val="22"/>
              </w:rPr>
              <w:t>347923,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 xml:space="preserve">Россия, </w:t>
            </w:r>
            <w:r w:rsidRPr="00ED77DE">
              <w:rPr>
                <w:sz w:val="22"/>
              </w:rPr>
              <w:t>Ростовская область, г. Таганрог</w:t>
            </w:r>
          </w:p>
          <w:p w:rsidR="008C72B6" w:rsidRPr="00DD6DE3" w:rsidRDefault="008C72B6" w:rsidP="008C72B6">
            <w:pPr>
              <w:spacing w:after="0" w:line="240" w:lineRule="auto"/>
              <w:ind w:left="-108"/>
              <w:jc w:val="center"/>
              <w:rPr>
                <w:sz w:val="22"/>
              </w:rPr>
            </w:pPr>
            <w:r w:rsidRPr="00DD6DE3">
              <w:rPr>
                <w:sz w:val="22"/>
              </w:rPr>
              <w:t>Абонентский ящик № 22</w:t>
            </w:r>
          </w:p>
          <w:p w:rsidR="008C72B6" w:rsidRPr="00DD6DE3" w:rsidRDefault="008C72B6" w:rsidP="008C72B6">
            <w:pPr>
              <w:pStyle w:val="unknownstyle"/>
              <w:widowControl w:val="0"/>
              <w:pBdr>
                <w:bottom w:val="single" w:sz="4" w:space="1" w:color="auto"/>
              </w:pBdr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DE3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DD6DE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8-8634-61-53-92</w:t>
            </w:r>
          </w:p>
          <w:p w:rsidR="008C72B6" w:rsidRPr="00C47B47" w:rsidRDefault="008C72B6" w:rsidP="008C72B6">
            <w:pPr>
              <w:pStyle w:val="unknownstyle"/>
              <w:widowControl w:val="0"/>
              <w:pBdr>
                <w:bottom w:val="single" w:sz="4" w:space="1" w:color="auto"/>
              </w:pBdr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1B8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e-mail: </w:t>
            </w:r>
            <w:r w:rsidR="008F451E">
              <w:fldChar w:fldCharType="begin"/>
            </w:r>
            <w:r w:rsidR="008F451E">
              <w:instrText xml:space="preserve"> HYPERLINK "mailto:vectornauki@tagcnm.ru" </w:instrText>
            </w:r>
            <w:r w:rsidR="008F451E">
              <w:fldChar w:fldCharType="separate"/>
            </w:r>
            <w:r w:rsidRPr="00C47B47">
              <w:rPr>
                <w:rStyle w:val="a6"/>
                <w:rFonts w:ascii="Times New Roman" w:hAnsi="Times New Roman"/>
                <w:bCs/>
                <w:color w:val="auto"/>
                <w:shd w:val="clear" w:color="auto" w:fill="FFFFFF"/>
                <w:lang w:val="en-US"/>
              </w:rPr>
              <w:t>vectornauki</w:t>
            </w:r>
            <w:r w:rsidRPr="00C47B47">
              <w:rPr>
                <w:rStyle w:val="a6"/>
                <w:rFonts w:ascii="Times New Roman" w:hAnsi="Times New Roman"/>
                <w:bCs/>
                <w:color w:val="auto"/>
                <w:shd w:val="clear" w:color="auto" w:fill="FFFFFF"/>
              </w:rPr>
              <w:t>@</w:t>
            </w:r>
            <w:r w:rsidRPr="00C47B47">
              <w:rPr>
                <w:rStyle w:val="a6"/>
                <w:rFonts w:ascii="Times New Roman" w:hAnsi="Times New Roman"/>
                <w:bCs/>
                <w:color w:val="auto"/>
                <w:shd w:val="clear" w:color="auto" w:fill="FFFFFF"/>
                <w:lang w:val="en-US"/>
              </w:rPr>
              <w:t>tagcnm</w:t>
            </w:r>
            <w:r w:rsidRPr="00C47B47">
              <w:rPr>
                <w:rStyle w:val="a6"/>
                <w:rFonts w:ascii="Times New Roman" w:hAnsi="Times New Roman"/>
                <w:bCs/>
                <w:color w:val="auto"/>
                <w:shd w:val="clear" w:color="auto" w:fill="FFFFFF"/>
              </w:rPr>
              <w:t>.</w:t>
            </w:r>
            <w:proofErr w:type="spellStart"/>
            <w:r w:rsidRPr="00C47B47">
              <w:rPr>
                <w:rStyle w:val="a6"/>
                <w:rFonts w:ascii="Times New Roman" w:hAnsi="Times New Roman"/>
                <w:bCs/>
                <w:color w:val="auto"/>
                <w:shd w:val="clear" w:color="auto" w:fill="FFFFFF"/>
                <w:lang w:val="en-US"/>
              </w:rPr>
              <w:t>ru</w:t>
            </w:r>
            <w:proofErr w:type="spellEnd"/>
            <w:r w:rsidR="008F451E">
              <w:rPr>
                <w:rStyle w:val="a6"/>
                <w:rFonts w:ascii="Times New Roman" w:hAnsi="Times New Roman"/>
                <w:bCs/>
                <w:color w:val="auto"/>
                <w:shd w:val="clear" w:color="auto" w:fill="FFFFFF"/>
                <w:lang w:val="en-US"/>
              </w:rPr>
              <w:fldChar w:fldCharType="end"/>
            </w:r>
            <w:r w:rsidRPr="00C47B47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Pr="00C47B47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val="en-US"/>
              </w:rPr>
              <w:t>www</w:t>
            </w:r>
            <w:r w:rsidRPr="00C47B47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.</w:t>
            </w:r>
            <w:r w:rsidRPr="00C47B4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47B47">
              <w:rPr>
                <w:rFonts w:ascii="Arial" w:hAnsi="Arial" w:cs="Arial"/>
                <w:shd w:val="clear" w:color="auto" w:fill="FFFFFF"/>
              </w:rPr>
              <w:t>векторнауки.рф</w:t>
            </w:r>
            <w:proofErr w:type="spellEnd"/>
          </w:p>
          <w:p w:rsidR="008C72B6" w:rsidRDefault="008C72B6" w:rsidP="008C72B6">
            <w:pPr>
              <w:widowControl w:val="0"/>
              <w:pBdr>
                <w:top w:val="single" w:sz="4" w:space="1" w:color="auto"/>
              </w:pBd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6154132551, ОГРН 1146154001014</w:t>
            </w:r>
            <w:r>
              <w:rPr>
                <w:bCs/>
                <w:sz w:val="20"/>
                <w:szCs w:val="20"/>
              </w:rPr>
              <w:t xml:space="preserve"> р/счет № 40702810839040000058</w:t>
            </w:r>
          </w:p>
          <w:p w:rsidR="008C72B6" w:rsidRPr="00ED77DE" w:rsidRDefault="008C72B6" w:rsidP="008C72B6">
            <w:pPr>
              <w:widowControl w:val="0"/>
              <w:pBdr>
                <w:top w:val="single" w:sz="4" w:space="1" w:color="auto"/>
              </w:pBd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в РОСФ ОАО «МДМ Банк» г. Ростов-на-Дону</w:t>
            </w:r>
          </w:p>
          <w:p w:rsidR="008C72B6" w:rsidRPr="008B6A6D" w:rsidRDefault="008C72B6" w:rsidP="008C72B6">
            <w:pPr>
              <w:widowControl w:val="0"/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БИК 046015290 к/</w:t>
            </w:r>
            <w:proofErr w:type="spellStart"/>
            <w:r>
              <w:rPr>
                <w:bCs/>
                <w:sz w:val="20"/>
                <w:szCs w:val="20"/>
              </w:rPr>
              <w:t>сч</w:t>
            </w:r>
            <w:proofErr w:type="spellEnd"/>
            <w:r>
              <w:rPr>
                <w:bCs/>
                <w:sz w:val="20"/>
                <w:szCs w:val="20"/>
              </w:rPr>
              <w:t xml:space="preserve"> 30101810300000000290</w:t>
            </w:r>
          </w:p>
        </w:tc>
      </w:tr>
    </w:tbl>
    <w:p w:rsidR="008C72B6" w:rsidRDefault="00FD1919" w:rsidP="00EB1FBF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160020</wp:posOffset>
            </wp:positionV>
            <wp:extent cx="2885440" cy="1733550"/>
            <wp:effectExtent l="76200" t="114300" r="67310" b="95250"/>
            <wp:wrapNone/>
            <wp:docPr id="1" name="Рисунок 2" descr="C:\Users\Admin\YandexDisk\СОТРУДНИКИ\Олейников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YandexDisk\СОТРУДНИКИ\Олейников\рос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158" t="11929" r="47652" b="69713"/>
                    <a:stretch>
                      <a:fillRect/>
                    </a:stretch>
                  </pic:blipFill>
                  <pic:spPr bwMode="auto">
                    <a:xfrm rot="-254392">
                      <a:off x="0" y="0"/>
                      <a:ext cx="288544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2B6"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-1536700</wp:posOffset>
            </wp:positionV>
            <wp:extent cx="1748155" cy="1660525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66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2B6" w:rsidRDefault="008C72B6" w:rsidP="00EB1FBF">
      <w:pPr>
        <w:jc w:val="right"/>
      </w:pPr>
    </w:p>
    <w:p w:rsidR="00C663F2" w:rsidRPr="00804930" w:rsidRDefault="00C663F2" w:rsidP="00C663F2">
      <w:pPr>
        <w:spacing w:after="0" w:line="240" w:lineRule="auto"/>
        <w:jc w:val="right"/>
        <w:rPr>
          <w:rFonts w:ascii="Monotype Corsiva" w:hAnsi="Monotype Corsiva"/>
        </w:rPr>
      </w:pPr>
      <w:r w:rsidRPr="00DD6DE3">
        <w:rPr>
          <w:rFonts w:ascii="Monotype Corsiva" w:hAnsi="Monotype Corsiva"/>
          <w:color w:val="0000FF"/>
          <w:sz w:val="22"/>
        </w:rPr>
        <w:t xml:space="preserve">     </w:t>
      </w:r>
      <w:r w:rsidRPr="00DD6DE3">
        <w:rPr>
          <w:rFonts w:ascii="Monotype Corsiva" w:hAnsi="Monotype Corsiva"/>
          <w:sz w:val="22"/>
        </w:rPr>
        <w:t xml:space="preserve">                                                                                                          </w:t>
      </w:r>
      <w:r w:rsidRPr="00804930">
        <w:rPr>
          <w:rFonts w:ascii="Monotype Corsiva" w:hAnsi="Monotype Corsiva"/>
        </w:rPr>
        <w:t>Утверждаю:</w:t>
      </w:r>
    </w:p>
    <w:p w:rsidR="00C663F2" w:rsidRDefault="00DD6DE3" w:rsidP="00C663F2">
      <w:pPr>
        <w:spacing w:after="0" w:line="240" w:lineRule="auto"/>
        <w:jc w:val="right"/>
        <w:rPr>
          <w:rFonts w:ascii="Monotype Corsiva" w:hAnsi="Monotype Corsiva"/>
        </w:rPr>
      </w:pPr>
      <w:proofErr w:type="spellStart"/>
      <w:r>
        <w:rPr>
          <w:rFonts w:ascii="Monotype Corsiva" w:hAnsi="Monotype Corsiva"/>
        </w:rPr>
        <w:t>льник</w:t>
      </w:r>
      <w:proofErr w:type="spellEnd"/>
      <w:r>
        <w:rPr>
          <w:rFonts w:ascii="Monotype Corsiva" w:hAnsi="Monotype Corsiva"/>
        </w:rPr>
        <w:t xml:space="preserve"> научно-методического управления</w:t>
      </w:r>
    </w:p>
    <w:p w:rsidR="00774623" w:rsidRDefault="00774623" w:rsidP="00C663F2">
      <w:pPr>
        <w:spacing w:after="0" w:line="240" w:lineRule="auto"/>
        <w:jc w:val="right"/>
        <w:rPr>
          <w:rFonts w:ascii="Monotype Corsiva" w:hAnsi="Monotype Corsiva"/>
        </w:rPr>
      </w:pPr>
    </w:p>
    <w:p w:rsidR="00DD6DE3" w:rsidRPr="00804930" w:rsidRDefault="00DD6DE3" w:rsidP="00C663F2">
      <w:pPr>
        <w:spacing w:after="0" w:line="240" w:lineRule="auto"/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>Олейников В.А.</w:t>
      </w:r>
    </w:p>
    <w:p w:rsidR="008C72B6" w:rsidRDefault="008C72B6" w:rsidP="00EB1FBF">
      <w:pPr>
        <w:jc w:val="right"/>
      </w:pPr>
    </w:p>
    <w:p w:rsidR="00EB1FBF" w:rsidRDefault="00EB1FBF" w:rsidP="00C663F2"/>
    <w:p w:rsidR="00990815" w:rsidRDefault="00990815" w:rsidP="00C663F2"/>
    <w:p w:rsidR="004126BA" w:rsidRDefault="004126BA" w:rsidP="00C663F2"/>
    <w:p w:rsidR="00EB1FBF" w:rsidRPr="00C55765" w:rsidRDefault="00EB1FBF" w:rsidP="00EB1FBF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C55765">
        <w:rPr>
          <w:rFonts w:eastAsia="Calibri"/>
          <w:b/>
          <w:sz w:val="32"/>
          <w:szCs w:val="32"/>
        </w:rPr>
        <w:t xml:space="preserve">ПРОГРАММА </w:t>
      </w:r>
    </w:p>
    <w:p w:rsidR="00EB1FBF" w:rsidRPr="00C55765" w:rsidRDefault="00492726" w:rsidP="00EB1FBF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  <w:lang w:val="en-US"/>
        </w:rPr>
        <w:t>I</w:t>
      </w:r>
      <w:r w:rsidR="00EB1FBF" w:rsidRPr="00C55765">
        <w:rPr>
          <w:rFonts w:eastAsia="Calibri"/>
          <w:b/>
          <w:sz w:val="32"/>
          <w:szCs w:val="32"/>
        </w:rPr>
        <w:t xml:space="preserve"> Международной научно-практической</w:t>
      </w:r>
    </w:p>
    <w:p w:rsidR="00EB1FBF" w:rsidRDefault="00EB1FBF" w:rsidP="00EB1FBF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к</w:t>
      </w:r>
      <w:r w:rsidRPr="00C55765">
        <w:rPr>
          <w:rFonts w:eastAsia="Calibri"/>
          <w:b/>
          <w:sz w:val="32"/>
          <w:szCs w:val="32"/>
        </w:rPr>
        <w:t>онференции</w:t>
      </w:r>
    </w:p>
    <w:p w:rsidR="00990815" w:rsidRDefault="00EB1FBF" w:rsidP="00287D89">
      <w:pPr>
        <w:spacing w:after="0" w:line="240" w:lineRule="auto"/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«</w:t>
      </w:r>
      <w:r w:rsidR="00990815">
        <w:rPr>
          <w:rFonts w:eastAsia="Calibri"/>
          <w:b/>
          <w:sz w:val="44"/>
          <w:szCs w:val="44"/>
        </w:rPr>
        <w:t xml:space="preserve">Экономика и управление: </w:t>
      </w:r>
    </w:p>
    <w:p w:rsidR="00EB1FBF" w:rsidRPr="004561EC" w:rsidRDefault="00990815" w:rsidP="00287D89">
      <w:pPr>
        <w:spacing w:after="0" w:line="240" w:lineRule="auto"/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современное состояние</w:t>
      </w:r>
      <w:r w:rsidR="008536D0">
        <w:rPr>
          <w:rFonts w:eastAsia="Calibri"/>
          <w:b/>
          <w:sz w:val="44"/>
          <w:szCs w:val="44"/>
        </w:rPr>
        <w:t>»</w:t>
      </w:r>
    </w:p>
    <w:p w:rsidR="001764F2" w:rsidRPr="008536D0" w:rsidRDefault="00990815" w:rsidP="008536D0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30</w:t>
      </w:r>
      <w:r w:rsidR="00EB1FBF" w:rsidRPr="009C2660">
        <w:rPr>
          <w:rFonts w:eastAsia="Calibri"/>
          <w:b/>
          <w:sz w:val="32"/>
          <w:szCs w:val="32"/>
        </w:rPr>
        <w:t xml:space="preserve"> </w:t>
      </w:r>
      <w:r w:rsidR="00001CD7">
        <w:rPr>
          <w:rFonts w:eastAsia="Calibri"/>
          <w:b/>
          <w:sz w:val="32"/>
          <w:szCs w:val="32"/>
        </w:rPr>
        <w:t>июн</w:t>
      </w:r>
      <w:r w:rsidR="00EB1FBF">
        <w:rPr>
          <w:rFonts w:eastAsia="Calibri"/>
          <w:b/>
          <w:sz w:val="32"/>
          <w:szCs w:val="32"/>
        </w:rPr>
        <w:t>я</w:t>
      </w:r>
      <w:r w:rsidR="00EB1FBF" w:rsidRPr="009C2660">
        <w:rPr>
          <w:rFonts w:eastAsia="Calibri"/>
          <w:b/>
          <w:sz w:val="32"/>
          <w:szCs w:val="32"/>
        </w:rPr>
        <w:t xml:space="preserve"> 2014 г.</w:t>
      </w:r>
    </w:p>
    <w:p w:rsidR="004126BA" w:rsidRDefault="004126BA"/>
    <w:p w:rsidR="00533447" w:rsidRPr="00533447" w:rsidRDefault="00533447" w:rsidP="00533447">
      <w:pPr>
        <w:jc w:val="center"/>
        <w:rPr>
          <w:b/>
          <w:i/>
        </w:rPr>
      </w:pPr>
      <w:r w:rsidRPr="00533447">
        <w:rPr>
          <w:b/>
          <w:i/>
        </w:rPr>
        <w:t>Оргкомитет конференции</w:t>
      </w:r>
    </w:p>
    <w:p w:rsidR="00990815" w:rsidRPr="00BA3F07" w:rsidRDefault="00990815" w:rsidP="00CE019A">
      <w:pPr>
        <w:pStyle w:val="a7"/>
        <w:jc w:val="both"/>
        <w:rPr>
          <w:b/>
          <w:i/>
        </w:rPr>
      </w:pPr>
      <w:proofErr w:type="spellStart"/>
      <w:r w:rsidRPr="00BA3F07">
        <w:rPr>
          <w:b/>
          <w:i/>
        </w:rPr>
        <w:t>Галачиева</w:t>
      </w:r>
      <w:proofErr w:type="spellEnd"/>
      <w:r w:rsidRPr="00BA3F07">
        <w:rPr>
          <w:b/>
          <w:i/>
        </w:rPr>
        <w:t xml:space="preserve"> С.В.</w:t>
      </w:r>
      <w:r w:rsidRPr="00BA3F07">
        <w:t xml:space="preserve"> – доктор экономических наук, профессор Кабардино-Балкарского государственного университета имени Х.М. </w:t>
      </w:r>
      <w:proofErr w:type="spellStart"/>
      <w:r w:rsidRPr="00BA3F07">
        <w:t>Бербекова</w:t>
      </w:r>
      <w:proofErr w:type="spellEnd"/>
      <w:r w:rsidRPr="00BA3F07">
        <w:t>.</w:t>
      </w:r>
    </w:p>
    <w:p w:rsidR="00990815" w:rsidRDefault="00990815" w:rsidP="00CE019A">
      <w:pPr>
        <w:pStyle w:val="a7"/>
        <w:jc w:val="both"/>
      </w:pPr>
      <w:proofErr w:type="spellStart"/>
      <w:r w:rsidRPr="00BA3F07">
        <w:rPr>
          <w:b/>
          <w:i/>
        </w:rPr>
        <w:t>Дегальцева</w:t>
      </w:r>
      <w:proofErr w:type="spellEnd"/>
      <w:r w:rsidRPr="00BA3F07">
        <w:rPr>
          <w:b/>
          <w:i/>
        </w:rPr>
        <w:t xml:space="preserve"> Ж.В.</w:t>
      </w:r>
      <w:r w:rsidRPr="00BA3F07">
        <w:t xml:space="preserve"> - доктор экономических наук, профессор кафедры бухгалтерского учета Кубанского государственного аграрного университета</w:t>
      </w:r>
    </w:p>
    <w:p w:rsidR="00990815" w:rsidRPr="00BA3F07" w:rsidRDefault="00990815" w:rsidP="00CE019A">
      <w:pPr>
        <w:pStyle w:val="a7"/>
        <w:jc w:val="both"/>
      </w:pPr>
      <w:r w:rsidRPr="00BA3F07">
        <w:rPr>
          <w:b/>
          <w:i/>
        </w:rPr>
        <w:t>Ахметова А.А.</w:t>
      </w:r>
      <w:r w:rsidRPr="00BA3F07">
        <w:t xml:space="preserve"> - кандидат экономических наук, доцент кафедры «Учет и аудит» </w:t>
      </w:r>
      <w:proofErr w:type="spellStart"/>
      <w:r w:rsidRPr="00BA3F07">
        <w:t>Кызылординского</w:t>
      </w:r>
      <w:proofErr w:type="spellEnd"/>
      <w:r w:rsidRPr="00BA3F07">
        <w:t xml:space="preserve"> государственного университета имени </w:t>
      </w:r>
      <w:proofErr w:type="spellStart"/>
      <w:r w:rsidRPr="00BA3F07">
        <w:t>Коркыт</w:t>
      </w:r>
      <w:proofErr w:type="spellEnd"/>
      <w:r w:rsidRPr="00BA3F07">
        <w:t xml:space="preserve"> </w:t>
      </w:r>
      <w:proofErr w:type="spellStart"/>
      <w:r w:rsidRPr="00BA3F07">
        <w:t>Ата</w:t>
      </w:r>
      <w:proofErr w:type="spellEnd"/>
    </w:p>
    <w:p w:rsidR="00990815" w:rsidRDefault="00990815" w:rsidP="00CE019A">
      <w:pPr>
        <w:pStyle w:val="a7"/>
        <w:jc w:val="both"/>
      </w:pPr>
      <w:proofErr w:type="spellStart"/>
      <w:r w:rsidRPr="00BA3F07">
        <w:rPr>
          <w:b/>
          <w:i/>
        </w:rPr>
        <w:t>Сандригайло</w:t>
      </w:r>
      <w:proofErr w:type="spellEnd"/>
      <w:r w:rsidRPr="00BA3F07">
        <w:rPr>
          <w:b/>
          <w:i/>
        </w:rPr>
        <w:t xml:space="preserve"> Л.З.</w:t>
      </w:r>
      <w:r w:rsidRPr="00BA3F07">
        <w:t xml:space="preserve"> - кандидат экономических наук, профессор кафедры менеджмента и маркетинга Санкт – Петербургского лесотехнического университета имени С.М. Кирова</w:t>
      </w:r>
    </w:p>
    <w:p w:rsidR="00990815" w:rsidRDefault="00990815" w:rsidP="00CE019A">
      <w:pPr>
        <w:pStyle w:val="a7"/>
        <w:jc w:val="both"/>
      </w:pPr>
      <w:proofErr w:type="spellStart"/>
      <w:r w:rsidRPr="00BA3F07">
        <w:rPr>
          <w:b/>
          <w:i/>
        </w:rPr>
        <w:t>Хахонова</w:t>
      </w:r>
      <w:proofErr w:type="spellEnd"/>
      <w:r w:rsidRPr="00BA3F07">
        <w:rPr>
          <w:b/>
          <w:i/>
        </w:rPr>
        <w:t xml:space="preserve"> Н.Н.</w:t>
      </w:r>
      <w:r w:rsidRPr="00BA3F07">
        <w:t xml:space="preserve"> – кандидат экономических наук, профессор кафедры бухгалтерского учета Ростовского государственного экономического университета</w:t>
      </w:r>
    </w:p>
    <w:p w:rsidR="006B2FA6" w:rsidRDefault="006B2FA6" w:rsidP="00001CD7">
      <w:pPr>
        <w:spacing w:after="0" w:line="240" w:lineRule="auto"/>
        <w:jc w:val="both"/>
      </w:pPr>
    </w:p>
    <w:p w:rsidR="00990815" w:rsidRDefault="00990815" w:rsidP="00001CD7">
      <w:pPr>
        <w:spacing w:after="0" w:line="240" w:lineRule="auto"/>
        <w:jc w:val="both"/>
      </w:pPr>
    </w:p>
    <w:p w:rsidR="00990815" w:rsidRDefault="00990815" w:rsidP="00001CD7">
      <w:pPr>
        <w:spacing w:after="0" w:line="240" w:lineRule="auto"/>
        <w:jc w:val="both"/>
      </w:pPr>
    </w:p>
    <w:p w:rsidR="00990815" w:rsidRDefault="00990815" w:rsidP="00001CD7">
      <w:pPr>
        <w:spacing w:after="0" w:line="240" w:lineRule="auto"/>
        <w:jc w:val="both"/>
      </w:pPr>
    </w:p>
    <w:p w:rsidR="00344F3F" w:rsidRDefault="00533447" w:rsidP="00344F3F">
      <w:pPr>
        <w:pStyle w:val="a5"/>
        <w:ind w:left="426"/>
        <w:rPr>
          <w:b/>
          <w:sz w:val="28"/>
          <w:szCs w:val="28"/>
          <w:lang w:val="ru-RU"/>
        </w:rPr>
      </w:pPr>
      <w:bookmarkStart w:id="0" w:name="_GoBack"/>
      <w:bookmarkEnd w:id="0"/>
      <w:r w:rsidRPr="00FF36C1">
        <w:rPr>
          <w:b/>
          <w:sz w:val="28"/>
          <w:szCs w:val="28"/>
          <w:lang w:val="ru-RU"/>
        </w:rPr>
        <w:lastRenderedPageBreak/>
        <w:t>Секция 1.</w:t>
      </w:r>
      <w:r w:rsidRPr="00FF36C1">
        <w:rPr>
          <w:b/>
          <w:lang w:val="ru-RU"/>
        </w:rPr>
        <w:t xml:space="preserve"> </w:t>
      </w:r>
      <w:r w:rsidR="00990815">
        <w:rPr>
          <w:b/>
          <w:sz w:val="28"/>
          <w:szCs w:val="28"/>
          <w:lang w:val="ru-RU"/>
        </w:rPr>
        <w:t>Малый и крупный бизнес: проблемы и пути решения</w:t>
      </w:r>
    </w:p>
    <w:p w:rsidR="00533447" w:rsidRPr="00344F3F" w:rsidRDefault="00BB25B9" w:rsidP="00344F3F">
      <w:pPr>
        <w:pStyle w:val="a5"/>
        <w:ind w:left="426"/>
        <w:rPr>
          <w:lang w:val="ru-RU"/>
        </w:rPr>
      </w:pPr>
      <w:r w:rsidRPr="00344F3F">
        <w:rPr>
          <w:b/>
          <w:lang w:val="ru-RU"/>
        </w:rPr>
        <w:tab/>
      </w:r>
    </w:p>
    <w:p w:rsidR="0040115E" w:rsidRDefault="00344F3F" w:rsidP="00E3619D">
      <w:pPr>
        <w:jc w:val="both"/>
      </w:pPr>
      <w:r>
        <w:t xml:space="preserve">Заяц А.И. Стратегия развития как инструмент управления </w:t>
      </w:r>
      <w:proofErr w:type="spellStart"/>
      <w:r>
        <w:t>конкурентноспособным</w:t>
      </w:r>
      <w:proofErr w:type="spellEnd"/>
      <w:r>
        <w:t xml:space="preserve"> бизнесом</w:t>
      </w:r>
    </w:p>
    <w:p w:rsidR="00344F3F" w:rsidRDefault="00344F3F" w:rsidP="00E3619D">
      <w:pPr>
        <w:jc w:val="both"/>
      </w:pPr>
      <w:r>
        <w:t>Иванова А.Я., Ульянова У.А. Китайская модель управления: феномен или миф</w:t>
      </w:r>
    </w:p>
    <w:p w:rsidR="00344F3F" w:rsidRDefault="00344F3F" w:rsidP="00E3619D">
      <w:pPr>
        <w:jc w:val="both"/>
      </w:pPr>
      <w:r>
        <w:t>Уразова Н.Т. Финансовая поддержка субъектов малого и среднего бизнеса в Ставропольском крае</w:t>
      </w:r>
    </w:p>
    <w:p w:rsidR="00344F3F" w:rsidRDefault="00344F3F" w:rsidP="00E3619D">
      <w:pPr>
        <w:jc w:val="both"/>
      </w:pPr>
      <w:proofErr w:type="spellStart"/>
      <w:r>
        <w:t>Холодилин</w:t>
      </w:r>
      <w:proofErr w:type="spellEnd"/>
      <w:r>
        <w:t xml:space="preserve"> И.А. Формирование эффективной системы в малом бизнесе сферы услуг при взаимодействии с средним и крупным бизнесом</w:t>
      </w:r>
    </w:p>
    <w:p w:rsidR="008E7BFD" w:rsidRPr="008E7BFD" w:rsidRDefault="00533447" w:rsidP="00F96C3C">
      <w:pPr>
        <w:pStyle w:val="a5"/>
        <w:ind w:left="426"/>
        <w:jc w:val="center"/>
        <w:rPr>
          <w:b/>
          <w:sz w:val="28"/>
          <w:szCs w:val="28"/>
          <w:lang w:val="ru-RU"/>
        </w:rPr>
      </w:pPr>
      <w:r w:rsidRPr="00FF36C1">
        <w:rPr>
          <w:b/>
          <w:sz w:val="28"/>
          <w:szCs w:val="28"/>
          <w:lang w:val="ru-RU"/>
        </w:rPr>
        <w:t>Секция</w:t>
      </w:r>
      <w:r w:rsidRPr="00FF36C1">
        <w:rPr>
          <w:b/>
          <w:lang w:val="ru-RU"/>
        </w:rPr>
        <w:t xml:space="preserve"> </w:t>
      </w:r>
      <w:r w:rsidRPr="00FF36C1">
        <w:rPr>
          <w:b/>
          <w:sz w:val="28"/>
          <w:szCs w:val="28"/>
          <w:lang w:val="ru-RU"/>
        </w:rPr>
        <w:t>2</w:t>
      </w:r>
      <w:r w:rsidRPr="00FF36C1">
        <w:rPr>
          <w:b/>
          <w:lang w:val="ru-RU"/>
        </w:rPr>
        <w:t xml:space="preserve">. </w:t>
      </w:r>
      <w:r w:rsidR="00670938">
        <w:rPr>
          <w:b/>
          <w:sz w:val="28"/>
          <w:szCs w:val="28"/>
          <w:lang w:val="ru-RU"/>
        </w:rPr>
        <w:t>Мировая и региональная экономика</w:t>
      </w:r>
    </w:p>
    <w:p w:rsidR="00533447" w:rsidRPr="00DB0BC5" w:rsidRDefault="00533447" w:rsidP="003B0DCD">
      <w:pPr>
        <w:jc w:val="center"/>
        <w:rPr>
          <w:b/>
        </w:rPr>
      </w:pPr>
    </w:p>
    <w:p w:rsidR="008E7BFD" w:rsidRDefault="00670938" w:rsidP="008E7BFD">
      <w:pPr>
        <w:jc w:val="both"/>
      </w:pPr>
      <w:r>
        <w:t>Авдеенко С.С. Глобализация топливно-энергетического сектора экономики</w:t>
      </w:r>
    </w:p>
    <w:p w:rsidR="00670938" w:rsidRDefault="00670938" w:rsidP="008E7BFD">
      <w:pPr>
        <w:jc w:val="both"/>
      </w:pPr>
      <w:r>
        <w:t>Горяева Е.А. Сравнительный</w:t>
      </w:r>
      <w:r w:rsidR="00A91A41">
        <w:t xml:space="preserve"> анализ учетных систем рынка ценных бумаг Республики Беларусь и Российской Федерации</w:t>
      </w:r>
    </w:p>
    <w:p w:rsidR="00A33C0A" w:rsidRDefault="00A33C0A" w:rsidP="008E7BFD">
      <w:pPr>
        <w:jc w:val="both"/>
      </w:pPr>
      <w:proofErr w:type="spellStart"/>
      <w:r>
        <w:t>Желобецкая</w:t>
      </w:r>
      <w:proofErr w:type="spellEnd"/>
      <w:r>
        <w:t xml:space="preserve"> Е.Д. Европейский Союз как субъект мировой экономики</w:t>
      </w:r>
    </w:p>
    <w:p w:rsidR="00A33C0A" w:rsidRDefault="00A33C0A" w:rsidP="008E7BFD">
      <w:pPr>
        <w:jc w:val="both"/>
      </w:pPr>
      <w:r>
        <w:t>Ильина И.И. Перспективы глобальной конкурентоспособности производителей теплоизоляции</w:t>
      </w:r>
    </w:p>
    <w:p w:rsidR="00A33C0A" w:rsidRDefault="00A33C0A" w:rsidP="008E7BFD">
      <w:pPr>
        <w:jc w:val="both"/>
      </w:pPr>
      <w:r>
        <w:t>Кравченко А.С. Инвестиционная привлекательность Кемеровской области</w:t>
      </w:r>
    </w:p>
    <w:p w:rsidR="00A33C0A" w:rsidRDefault="00A33C0A" w:rsidP="008E7BFD">
      <w:pPr>
        <w:jc w:val="both"/>
      </w:pPr>
      <w:r>
        <w:t>Кушнарева И.Г. Предпосылки и ограничения развития рынка информационно-консультационных услуг Республики Бурятия в условиях продовольственной безопасности</w:t>
      </w:r>
    </w:p>
    <w:p w:rsidR="00A33C0A" w:rsidRDefault="00A33C0A" w:rsidP="008E7BFD">
      <w:pPr>
        <w:jc w:val="both"/>
      </w:pPr>
      <w:proofErr w:type="spellStart"/>
      <w:r>
        <w:t>Макшунова</w:t>
      </w:r>
      <w:proofErr w:type="spellEnd"/>
      <w:r>
        <w:t xml:space="preserve"> Р.Н. Особенности кластерной политики на федеральном и региональном уровне</w:t>
      </w:r>
    </w:p>
    <w:p w:rsidR="00A33C0A" w:rsidRDefault="00A33C0A" w:rsidP="008E7BFD">
      <w:pPr>
        <w:jc w:val="both"/>
      </w:pPr>
      <w:r>
        <w:t>Соколова Т.Ю. Современное состояние и проблемы продовольственной безопасности России</w:t>
      </w:r>
    </w:p>
    <w:p w:rsidR="00A33C0A" w:rsidRDefault="00A33C0A" w:rsidP="008E7BFD">
      <w:pPr>
        <w:jc w:val="both"/>
      </w:pPr>
      <w:proofErr w:type="spellStart"/>
      <w:r>
        <w:t>Сосункова</w:t>
      </w:r>
      <w:proofErr w:type="spellEnd"/>
      <w:r>
        <w:t xml:space="preserve"> О.С. Роль международных организаций в мировой экономике на примере организации</w:t>
      </w:r>
      <w:r w:rsidR="00F3194A">
        <w:t xml:space="preserve"> экономического сотрудничества и развития</w:t>
      </w:r>
    </w:p>
    <w:p w:rsidR="00F3194A" w:rsidRDefault="00F3194A" w:rsidP="008E7BFD">
      <w:pPr>
        <w:jc w:val="both"/>
      </w:pPr>
      <w:proofErr w:type="spellStart"/>
      <w:r>
        <w:t>Сосункова</w:t>
      </w:r>
      <w:proofErr w:type="spellEnd"/>
      <w:r>
        <w:t xml:space="preserve"> О.С. Организация экономического сотрудничества и развития как фактор влияния на мировую экономику</w:t>
      </w:r>
    </w:p>
    <w:p w:rsidR="008F451E" w:rsidRDefault="008F451E" w:rsidP="008F451E">
      <w:pPr>
        <w:jc w:val="center"/>
        <w:rPr>
          <w:b/>
        </w:rPr>
      </w:pPr>
      <w:r w:rsidRPr="008E7BFD">
        <w:rPr>
          <w:b/>
        </w:rPr>
        <w:t>Секция 3.</w:t>
      </w:r>
      <w:r>
        <w:rPr>
          <w:b/>
        </w:rPr>
        <w:t xml:space="preserve"> Предпринимательская деятельность: проблемы и пути решения</w:t>
      </w:r>
    </w:p>
    <w:p w:rsidR="008F451E" w:rsidRDefault="008F451E" w:rsidP="008F451E">
      <w:proofErr w:type="spellStart"/>
      <w:r>
        <w:t>Галиева</w:t>
      </w:r>
      <w:proofErr w:type="spellEnd"/>
      <w:r>
        <w:t xml:space="preserve"> Г.А., </w:t>
      </w:r>
      <w:proofErr w:type="spellStart"/>
      <w:r>
        <w:t>Блаженко</w:t>
      </w:r>
      <w:proofErr w:type="spellEnd"/>
      <w:r>
        <w:t xml:space="preserve"> Н.М. Государственное регулирование предпринимательской деятельности на рынке ценных бумаг</w:t>
      </w:r>
    </w:p>
    <w:p w:rsidR="008F451E" w:rsidRPr="008F451E" w:rsidRDefault="008F451E" w:rsidP="008F451E">
      <w:pPr>
        <w:pStyle w:val="a5"/>
        <w:ind w:left="42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Секция 4</w:t>
      </w:r>
      <w:r w:rsidR="00533447" w:rsidRPr="008E7BFD">
        <w:rPr>
          <w:b/>
          <w:lang w:val="ru-RU"/>
        </w:rPr>
        <w:t xml:space="preserve">. </w:t>
      </w:r>
      <w:r w:rsidR="00F3194A">
        <w:rPr>
          <w:b/>
          <w:sz w:val="28"/>
          <w:szCs w:val="28"/>
          <w:lang w:val="ru-RU"/>
        </w:rPr>
        <w:t>Финансовая политика страны</w:t>
      </w:r>
    </w:p>
    <w:p w:rsidR="000175BA" w:rsidRDefault="00866BF7" w:rsidP="00E3619D">
      <w:pPr>
        <w:jc w:val="both"/>
      </w:pPr>
      <w:proofErr w:type="spellStart"/>
      <w:r>
        <w:t>Бобкова</w:t>
      </w:r>
      <w:proofErr w:type="spellEnd"/>
      <w:r>
        <w:t xml:space="preserve"> Д.А. Влияние Центрального банка на курс национальной валюты как способ поддержать российскую экономику</w:t>
      </w:r>
    </w:p>
    <w:p w:rsidR="00533447" w:rsidRDefault="008F451E" w:rsidP="008F451E">
      <w:pPr>
        <w:pStyle w:val="a5"/>
        <w:ind w:left="42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Секция 5</w:t>
      </w:r>
      <w:r w:rsidR="00533447" w:rsidRPr="00CA5023">
        <w:rPr>
          <w:b/>
          <w:sz w:val="28"/>
          <w:szCs w:val="28"/>
          <w:lang w:val="ru-RU"/>
        </w:rPr>
        <w:t xml:space="preserve">. </w:t>
      </w:r>
      <w:r w:rsidR="00866BF7">
        <w:rPr>
          <w:b/>
          <w:sz w:val="28"/>
          <w:szCs w:val="28"/>
          <w:lang w:val="ru-RU"/>
        </w:rPr>
        <w:t>Социальная политика: государственное регулирование рынка труда и занятости населения</w:t>
      </w:r>
    </w:p>
    <w:p w:rsidR="008F451E" w:rsidRPr="008F451E" w:rsidRDefault="008F451E" w:rsidP="008F451E">
      <w:pPr>
        <w:pStyle w:val="a5"/>
        <w:ind w:left="426"/>
        <w:jc w:val="center"/>
        <w:rPr>
          <w:b/>
          <w:sz w:val="28"/>
          <w:szCs w:val="28"/>
          <w:lang w:val="ru-RU"/>
        </w:rPr>
      </w:pPr>
    </w:p>
    <w:p w:rsidR="005B2B3E" w:rsidRPr="005B2B3E" w:rsidRDefault="00866BF7" w:rsidP="005B2B3E">
      <w:pPr>
        <w:shd w:val="clear" w:color="auto" w:fill="FFFFFF"/>
        <w:spacing w:after="0" w:line="240" w:lineRule="auto"/>
        <w:textAlignment w:val="top"/>
        <w:outlineLvl w:val="1"/>
        <w:rPr>
          <w:lang w:val="kk-KZ"/>
        </w:rPr>
      </w:pPr>
      <w:proofErr w:type="spellStart"/>
      <w:r>
        <w:t>Минакина</w:t>
      </w:r>
      <w:proofErr w:type="spellEnd"/>
      <w:r>
        <w:t xml:space="preserve"> Г.С., Закирова М.Р. Кадровая политика</w:t>
      </w:r>
    </w:p>
    <w:p w:rsidR="00CA5023" w:rsidRPr="000E6240" w:rsidRDefault="00CA5023" w:rsidP="00CA5023">
      <w:pPr>
        <w:tabs>
          <w:tab w:val="left" w:pos="0"/>
        </w:tabs>
        <w:spacing w:before="50" w:after="50" w:line="240" w:lineRule="auto"/>
        <w:ind w:right="1701"/>
        <w:mirrorIndents/>
        <w:rPr>
          <w:rFonts w:eastAsia="Times New Roman"/>
          <w:sz w:val="24"/>
          <w:szCs w:val="24"/>
          <w:lang w:val="kk-KZ" w:eastAsia="ru-RU"/>
        </w:rPr>
      </w:pPr>
    </w:p>
    <w:p w:rsidR="00533447" w:rsidRDefault="008F451E" w:rsidP="006854B6">
      <w:pPr>
        <w:pStyle w:val="a5"/>
        <w:ind w:left="42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Секция 6</w:t>
      </w:r>
      <w:r w:rsidR="00533447" w:rsidRPr="00FF36C1">
        <w:rPr>
          <w:b/>
          <w:sz w:val="28"/>
          <w:szCs w:val="28"/>
          <w:lang w:val="ru-RU"/>
        </w:rPr>
        <w:t xml:space="preserve">. </w:t>
      </w:r>
      <w:r w:rsidR="00866BF7">
        <w:rPr>
          <w:b/>
          <w:sz w:val="28"/>
          <w:szCs w:val="28"/>
          <w:lang w:val="ru-RU"/>
        </w:rPr>
        <w:t>Банковская система: проблемы и пути решения</w:t>
      </w:r>
    </w:p>
    <w:p w:rsidR="006854B6" w:rsidRPr="006854B6" w:rsidRDefault="006854B6" w:rsidP="00B8082A">
      <w:pPr>
        <w:pStyle w:val="a5"/>
        <w:ind w:left="426"/>
        <w:jc w:val="both"/>
        <w:rPr>
          <w:b/>
          <w:sz w:val="28"/>
          <w:szCs w:val="28"/>
          <w:lang w:val="ru-RU"/>
        </w:rPr>
      </w:pPr>
    </w:p>
    <w:p w:rsidR="005C31C1" w:rsidRDefault="00866BF7" w:rsidP="00B8082A">
      <w:pPr>
        <w:jc w:val="both"/>
      </w:pPr>
      <w:r>
        <w:t>Бадмаева Д.А. Рычаги и инструменты</w:t>
      </w:r>
      <w:r w:rsidR="007E0EF2">
        <w:t xml:space="preserve"> банковской системы для ускорения социально-экономического развития страны</w:t>
      </w:r>
    </w:p>
    <w:p w:rsidR="007E0EF2" w:rsidRDefault="007E0EF2" w:rsidP="00B8082A">
      <w:pPr>
        <w:jc w:val="both"/>
      </w:pPr>
      <w:r>
        <w:t>Касьянов А.А. Влияние текущей экономической рецессии на динамику банковской системы</w:t>
      </w:r>
    </w:p>
    <w:p w:rsidR="007E0EF2" w:rsidRPr="000B4BF4" w:rsidRDefault="007E0EF2" w:rsidP="00B8082A">
      <w:pPr>
        <w:jc w:val="both"/>
      </w:pPr>
      <w:proofErr w:type="spellStart"/>
      <w:r>
        <w:t>Орманаев</w:t>
      </w:r>
      <w:proofErr w:type="spellEnd"/>
      <w:r>
        <w:t xml:space="preserve"> Д.Д. Основные подходы и методы оценки и управление рисками в банках второго уровня</w:t>
      </w:r>
    </w:p>
    <w:p w:rsidR="005C31C1" w:rsidRDefault="00533447" w:rsidP="005C31C1">
      <w:pPr>
        <w:jc w:val="center"/>
        <w:rPr>
          <w:b/>
        </w:rPr>
      </w:pPr>
      <w:r w:rsidRPr="00C41250">
        <w:rPr>
          <w:b/>
        </w:rPr>
        <w:t>Секци</w:t>
      </w:r>
      <w:r w:rsidR="008F451E">
        <w:rPr>
          <w:b/>
        </w:rPr>
        <w:t>я 7</w:t>
      </w:r>
      <w:r w:rsidRPr="005B2B3E">
        <w:rPr>
          <w:b/>
        </w:rPr>
        <w:t xml:space="preserve">. </w:t>
      </w:r>
      <w:r w:rsidR="007E0EF2">
        <w:rPr>
          <w:b/>
        </w:rPr>
        <w:t>Менеджмент: современное состояние, проблемы и перспективы развития</w:t>
      </w:r>
    </w:p>
    <w:p w:rsidR="005C31C1" w:rsidRDefault="007E0EF2" w:rsidP="00E3619D">
      <w:pPr>
        <w:jc w:val="both"/>
      </w:pPr>
      <w:r>
        <w:t>Борисова Е.А. Сравнительная характеристика коэффициента абсолютной ликвидности крупнейших мировых производителей безалкогольных напитков</w:t>
      </w:r>
    </w:p>
    <w:p w:rsidR="007E0EF2" w:rsidRDefault="007E0EF2" w:rsidP="00E3619D">
      <w:pPr>
        <w:jc w:val="both"/>
      </w:pPr>
      <w:r>
        <w:t xml:space="preserve">Егорова А.А. Анализ оборотного капитала на примере компании </w:t>
      </w:r>
      <w:r w:rsidRPr="007E3665">
        <w:rPr>
          <w:sz w:val="24"/>
          <w:szCs w:val="24"/>
          <w:lang w:val="en-US"/>
        </w:rPr>
        <w:t>HEWLETT</w:t>
      </w:r>
      <w:r w:rsidRPr="007E3665">
        <w:rPr>
          <w:sz w:val="24"/>
          <w:szCs w:val="24"/>
        </w:rPr>
        <w:t>-</w:t>
      </w:r>
      <w:r w:rsidRPr="007E3665">
        <w:rPr>
          <w:sz w:val="24"/>
          <w:szCs w:val="24"/>
          <w:lang w:val="en-US"/>
        </w:rPr>
        <w:t>PACKARD</w:t>
      </w:r>
      <w:r>
        <w:rPr>
          <w:sz w:val="24"/>
          <w:szCs w:val="24"/>
        </w:rPr>
        <w:t xml:space="preserve"> </w:t>
      </w:r>
      <w:r w:rsidRPr="007E0EF2">
        <w:t xml:space="preserve">за </w:t>
      </w:r>
      <w:r>
        <w:t>отчетный период с 2010 по 2012 гг.</w:t>
      </w:r>
    </w:p>
    <w:p w:rsidR="007E0EF2" w:rsidRPr="007E0EF2" w:rsidRDefault="007E0EF2" w:rsidP="00E3619D">
      <w:pPr>
        <w:jc w:val="both"/>
      </w:pPr>
      <w:proofErr w:type="spellStart"/>
      <w:r>
        <w:t>Микабадзе</w:t>
      </w:r>
      <w:proofErr w:type="spellEnd"/>
      <w:r>
        <w:t xml:space="preserve"> С. </w:t>
      </w:r>
      <w:r w:rsidR="00E315FB">
        <w:t>Как эффективно организовать управление человеческими ресурсами на примерах мировых брендов (</w:t>
      </w:r>
      <w:proofErr w:type="spellStart"/>
      <w:r w:rsidR="00E315FB" w:rsidRPr="004C3D82">
        <w:rPr>
          <w:shd w:val="clear" w:color="auto" w:fill="FFFFFF"/>
        </w:rPr>
        <w:t>Microsoft</w:t>
      </w:r>
      <w:proofErr w:type="spellEnd"/>
      <w:r w:rsidR="00E315FB" w:rsidRPr="004C3D82">
        <w:rPr>
          <w:rFonts w:eastAsia="Times New Roman"/>
        </w:rPr>
        <w:t xml:space="preserve"> и </w:t>
      </w:r>
      <w:proofErr w:type="spellStart"/>
      <w:r w:rsidR="00E315FB" w:rsidRPr="004C3D82">
        <w:rPr>
          <w:rFonts w:eastAsia="Times New Roman"/>
        </w:rPr>
        <w:t>Nokia</w:t>
      </w:r>
      <w:proofErr w:type="spellEnd"/>
      <w:r w:rsidR="00E315FB">
        <w:rPr>
          <w:rFonts w:eastAsia="Times New Roman"/>
        </w:rPr>
        <w:t>)</w:t>
      </w:r>
    </w:p>
    <w:p w:rsidR="00E90B2F" w:rsidRDefault="00E90B2F" w:rsidP="00E90B2F">
      <w:pPr>
        <w:jc w:val="center"/>
      </w:pPr>
      <w:r w:rsidRPr="00C41250">
        <w:rPr>
          <w:b/>
        </w:rPr>
        <w:t>Секция</w:t>
      </w:r>
      <w:r w:rsidR="008F451E">
        <w:rPr>
          <w:b/>
        </w:rPr>
        <w:t xml:space="preserve"> 8</w:t>
      </w:r>
      <w:r>
        <w:rPr>
          <w:b/>
        </w:rPr>
        <w:t xml:space="preserve">. </w:t>
      </w:r>
      <w:r w:rsidR="00E315FB">
        <w:rPr>
          <w:b/>
        </w:rPr>
        <w:t>Актуальные проблемы социально-экономического развития предприятий, отраслей, комплексов</w:t>
      </w:r>
    </w:p>
    <w:p w:rsidR="00EC3A2F" w:rsidRDefault="00E315FB" w:rsidP="008536D0">
      <w:pPr>
        <w:jc w:val="both"/>
      </w:pPr>
      <w:r>
        <w:t>Александрова Л.А. Повышение конкурентоспособности предприятий АПК России</w:t>
      </w:r>
    </w:p>
    <w:p w:rsidR="00E315FB" w:rsidRDefault="00E315FB" w:rsidP="008536D0">
      <w:pPr>
        <w:jc w:val="both"/>
      </w:pPr>
      <w:proofErr w:type="spellStart"/>
      <w:r>
        <w:t>Лыгденова</w:t>
      </w:r>
      <w:proofErr w:type="spellEnd"/>
      <w:r>
        <w:t xml:space="preserve"> Т.Б. Классификация объектов экономического прогнозирования по целям стратегического планирования</w:t>
      </w:r>
    </w:p>
    <w:p w:rsidR="00E315FB" w:rsidRDefault="00E315FB" w:rsidP="008536D0">
      <w:pPr>
        <w:jc w:val="both"/>
      </w:pPr>
      <w:proofErr w:type="spellStart"/>
      <w:r>
        <w:t>Мхитарян</w:t>
      </w:r>
      <w:proofErr w:type="spellEnd"/>
      <w:r>
        <w:t xml:space="preserve"> Ш.А. Внутрикорпоративные связи с общественностью как инструмент повышения эффективности деятельности </w:t>
      </w:r>
      <w:r w:rsidR="00A65D13">
        <w:t>современных предприятий</w:t>
      </w:r>
    </w:p>
    <w:p w:rsidR="00A65D13" w:rsidRDefault="00A65D13" w:rsidP="008536D0">
      <w:pPr>
        <w:jc w:val="both"/>
      </w:pPr>
      <w:proofErr w:type="spellStart"/>
      <w:r>
        <w:t>Слабуха</w:t>
      </w:r>
      <w:proofErr w:type="spellEnd"/>
      <w:r>
        <w:t xml:space="preserve"> А.А., </w:t>
      </w:r>
      <w:proofErr w:type="spellStart"/>
      <w:r>
        <w:t>Рыжинская</w:t>
      </w:r>
      <w:proofErr w:type="spellEnd"/>
      <w:r>
        <w:t xml:space="preserve"> Н.С. Современные проблемы и тенденции развития российского рынка недвижимости </w:t>
      </w:r>
    </w:p>
    <w:p w:rsidR="00E90B2F" w:rsidRPr="00533447" w:rsidRDefault="00E90B2F" w:rsidP="00E90B2F">
      <w:pPr>
        <w:jc w:val="center"/>
      </w:pPr>
      <w:r w:rsidRPr="00C41250">
        <w:rPr>
          <w:b/>
        </w:rPr>
        <w:t>Секция</w:t>
      </w:r>
      <w:r w:rsidR="008F451E">
        <w:rPr>
          <w:b/>
        </w:rPr>
        <w:t xml:space="preserve"> 9</w:t>
      </w:r>
      <w:r>
        <w:rPr>
          <w:b/>
        </w:rPr>
        <w:t xml:space="preserve">. </w:t>
      </w:r>
      <w:r w:rsidR="00A65D13">
        <w:rPr>
          <w:b/>
        </w:rPr>
        <w:t>Бухгалтерский учет, статистика, математические и инструментальные методы экономики</w:t>
      </w:r>
    </w:p>
    <w:p w:rsidR="008F451E" w:rsidRDefault="00A65D13" w:rsidP="008536D0">
      <w:pPr>
        <w:jc w:val="both"/>
      </w:pPr>
      <w:r>
        <w:t xml:space="preserve">Дьяконов А.В. Эффективность работы предприятия, анализ рентабельности продаж на примере группы компаний </w:t>
      </w:r>
      <w:r w:rsidRPr="00116D8C">
        <w:rPr>
          <w:lang w:val="en-US"/>
        </w:rPr>
        <w:t>LEGO</w:t>
      </w:r>
    </w:p>
    <w:p w:rsidR="00A65D13" w:rsidRPr="00A65D13" w:rsidRDefault="00A65D13" w:rsidP="008536D0">
      <w:pPr>
        <w:jc w:val="both"/>
      </w:pPr>
      <w:r>
        <w:t xml:space="preserve">Иванова Д.А. Анализ коэффициента текущей ликвидности на примере компаний </w:t>
      </w:r>
      <w:r w:rsidRPr="007E3F6E">
        <w:rPr>
          <w:sz w:val="24"/>
          <w:szCs w:val="24"/>
          <w:lang w:val="en-US"/>
        </w:rPr>
        <w:t>APPLE</w:t>
      </w:r>
      <w:r w:rsidRPr="007E3F6E">
        <w:rPr>
          <w:sz w:val="24"/>
          <w:szCs w:val="24"/>
        </w:rPr>
        <w:t xml:space="preserve"> </w:t>
      </w:r>
      <w:r w:rsidRPr="007E3F6E">
        <w:rPr>
          <w:sz w:val="24"/>
          <w:szCs w:val="24"/>
          <w:lang w:val="en-US"/>
        </w:rPr>
        <w:t>INC</w:t>
      </w:r>
      <w:r w:rsidRPr="007E3F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65D13">
        <w:t>за отчетный</w:t>
      </w:r>
      <w:r>
        <w:rPr>
          <w:sz w:val="24"/>
          <w:szCs w:val="24"/>
        </w:rPr>
        <w:t xml:space="preserve"> </w:t>
      </w:r>
      <w:r w:rsidRPr="00A65D13">
        <w:t xml:space="preserve">период </w:t>
      </w:r>
      <w:r>
        <w:t>с 2011 по 2013 гг.</w:t>
      </w:r>
    </w:p>
    <w:sectPr w:rsidR="00A65D13" w:rsidRPr="00A65D13" w:rsidSect="008C72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647E7"/>
    <w:multiLevelType w:val="hybridMultilevel"/>
    <w:tmpl w:val="692426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F1"/>
    <w:rsid w:val="00001CD7"/>
    <w:rsid w:val="000175BA"/>
    <w:rsid w:val="000606B7"/>
    <w:rsid w:val="000B4BF4"/>
    <w:rsid w:val="0012130A"/>
    <w:rsid w:val="001400DF"/>
    <w:rsid w:val="00150FE5"/>
    <w:rsid w:val="001E4944"/>
    <w:rsid w:val="00235B8E"/>
    <w:rsid w:val="00287D89"/>
    <w:rsid w:val="00293926"/>
    <w:rsid w:val="003359EB"/>
    <w:rsid w:val="00344F3F"/>
    <w:rsid w:val="003B0DCD"/>
    <w:rsid w:val="0040115E"/>
    <w:rsid w:val="004126BA"/>
    <w:rsid w:val="004537C4"/>
    <w:rsid w:val="00491213"/>
    <w:rsid w:val="00492726"/>
    <w:rsid w:val="004A51C6"/>
    <w:rsid w:val="005253DB"/>
    <w:rsid w:val="00533447"/>
    <w:rsid w:val="0057246E"/>
    <w:rsid w:val="0059437B"/>
    <w:rsid w:val="005B2B3E"/>
    <w:rsid w:val="005C31C1"/>
    <w:rsid w:val="005C668C"/>
    <w:rsid w:val="005F6800"/>
    <w:rsid w:val="00670938"/>
    <w:rsid w:val="006854B6"/>
    <w:rsid w:val="006B2FA6"/>
    <w:rsid w:val="006F79F1"/>
    <w:rsid w:val="00753D99"/>
    <w:rsid w:val="00774623"/>
    <w:rsid w:val="007D1E3D"/>
    <w:rsid w:val="007D7FB4"/>
    <w:rsid w:val="007E0EF2"/>
    <w:rsid w:val="008536D0"/>
    <w:rsid w:val="00866BF7"/>
    <w:rsid w:val="00887735"/>
    <w:rsid w:val="008B6A6D"/>
    <w:rsid w:val="008C3254"/>
    <w:rsid w:val="008C72B6"/>
    <w:rsid w:val="008E7BFD"/>
    <w:rsid w:val="008F451E"/>
    <w:rsid w:val="009045B1"/>
    <w:rsid w:val="00916732"/>
    <w:rsid w:val="00917C2A"/>
    <w:rsid w:val="0097203C"/>
    <w:rsid w:val="00990815"/>
    <w:rsid w:val="009E213A"/>
    <w:rsid w:val="00A25B36"/>
    <w:rsid w:val="00A33C0A"/>
    <w:rsid w:val="00A65D13"/>
    <w:rsid w:val="00A91A41"/>
    <w:rsid w:val="00AF36C7"/>
    <w:rsid w:val="00B11891"/>
    <w:rsid w:val="00B801E1"/>
    <w:rsid w:val="00B8082A"/>
    <w:rsid w:val="00B84693"/>
    <w:rsid w:val="00BA655F"/>
    <w:rsid w:val="00BB25B9"/>
    <w:rsid w:val="00BD1486"/>
    <w:rsid w:val="00BF2718"/>
    <w:rsid w:val="00BF5CBA"/>
    <w:rsid w:val="00C41250"/>
    <w:rsid w:val="00C663F2"/>
    <w:rsid w:val="00CA2CFF"/>
    <w:rsid w:val="00CA5023"/>
    <w:rsid w:val="00CC51FF"/>
    <w:rsid w:val="00CE019A"/>
    <w:rsid w:val="00D10513"/>
    <w:rsid w:val="00DB0BC5"/>
    <w:rsid w:val="00DC19B2"/>
    <w:rsid w:val="00DD6DE3"/>
    <w:rsid w:val="00E315FB"/>
    <w:rsid w:val="00E3619D"/>
    <w:rsid w:val="00E466ED"/>
    <w:rsid w:val="00E90B2F"/>
    <w:rsid w:val="00EB1FBF"/>
    <w:rsid w:val="00EC1490"/>
    <w:rsid w:val="00EC3A2F"/>
    <w:rsid w:val="00EC3B6D"/>
    <w:rsid w:val="00EE6701"/>
    <w:rsid w:val="00F03C7E"/>
    <w:rsid w:val="00F3194A"/>
    <w:rsid w:val="00F321DF"/>
    <w:rsid w:val="00F96C3C"/>
    <w:rsid w:val="00FD1919"/>
    <w:rsid w:val="00FD50FB"/>
    <w:rsid w:val="00FD54DA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AA5B-E129-4926-B6FD-686E4797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3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2726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paragraph" w:customStyle="1" w:styleId="unknownstyle">
    <w:name w:val="unknown style"/>
    <w:rsid w:val="008C72B6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6">
    <w:name w:val="Hyperlink"/>
    <w:uiPriority w:val="99"/>
    <w:unhideWhenUsed/>
    <w:rsid w:val="008C72B6"/>
    <w:rPr>
      <w:color w:val="0000FF"/>
      <w:u w:val="single"/>
    </w:rPr>
  </w:style>
  <w:style w:type="paragraph" w:styleId="a7">
    <w:name w:val="No Spacing"/>
    <w:uiPriority w:val="1"/>
    <w:qFormat/>
    <w:rsid w:val="00990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9E05-98BE-4E82-8E83-FED61D7A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adminpc</cp:lastModifiedBy>
  <cp:revision>34</cp:revision>
  <cp:lastPrinted>2014-07-01T12:02:00Z</cp:lastPrinted>
  <dcterms:created xsi:type="dcterms:W3CDTF">2014-06-02T11:09:00Z</dcterms:created>
  <dcterms:modified xsi:type="dcterms:W3CDTF">2014-07-01T12:49:00Z</dcterms:modified>
</cp:coreProperties>
</file>